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1F" w:rsidRPr="00EC1A1F" w:rsidRDefault="00EC1A1F" w:rsidP="00EC1A1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C1A1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Что такое гепатит</w:t>
      </w:r>
      <w:proofErr w:type="gramStart"/>
      <w:r w:rsidRPr="00EC1A1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С</w:t>
      </w:r>
      <w:proofErr w:type="gramEnd"/>
    </w:p>
    <w:p w:rsidR="00EC1A1F" w:rsidRPr="00EC1A1F" w:rsidRDefault="00EC1A1F" w:rsidP="00EC1A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C1A1F" w:rsidRPr="00EC1A1F" w:rsidRDefault="00EC1A1F" w:rsidP="00EC1A1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Гепатит -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Гепатит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-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Хронический гепатит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Что важно знать о вирусе гепатита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?</w:t>
      </w:r>
    </w:p>
    <w:p w:rsidR="00EC1A1F" w:rsidRPr="00EC1A1F" w:rsidRDefault="00EC1A1F" w:rsidP="00EC1A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ru-RU"/>
        </w:rPr>
      </w:pPr>
      <w:r w:rsidRPr="00EC1A1F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вирусы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как правило быстро погибают.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Вирус гепатита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гепатоцитах</w:t>
      </w:r>
      <w:proofErr w:type="spell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) нарушается их 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функция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и они могут погибнуть, а вышедшие из них вирусы продолжат поражать все новые и новые клетки.   Вирус принято обозначать латинскими буквами ИСУ, что означает </w:t>
      </w:r>
      <w:proofErr w:type="spell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Hepatitis</w:t>
      </w:r>
      <w:proofErr w:type="spellEnd"/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Virus</w:t>
      </w:r>
      <w:proofErr w:type="spell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- вирус гепатита С.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Как можно заразиться вирусом гепатита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?</w:t>
      </w:r>
    </w:p>
    <w:p w:rsidR="00EC1A1F" w:rsidRPr="00EC1A1F" w:rsidRDefault="00EC1A1F" w:rsidP="00EC1A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ru-RU"/>
        </w:rPr>
      </w:pPr>
      <w:r w:rsidRPr="00EC1A1F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Вирус гепатита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Наиболее высокий риск инфицирования вирусом гепатита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у людей, употребляющих инъекционные наркотики. Инфицирование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В домашних условиях заразиться можно при использовании общих бритв (с лезвиями), маникюрных (педикюрных) принадлежностей с другими членами семьи.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Вирус гепатита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 xml:space="preserve"> передается половым путем и от инфицированной матери ребенку во время беременности или родов.</w:t>
      </w:r>
    </w:p>
    <w:p w:rsidR="00EC1A1F" w:rsidRPr="00EC1A1F" w:rsidRDefault="00EC1A1F" w:rsidP="00EC1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Что делать для профилактики заражения и как не заразить других?</w:t>
      </w:r>
    </w:p>
    <w:p w:rsidR="00EC1A1F" w:rsidRPr="00EC1A1F" w:rsidRDefault="00EC1A1F" w:rsidP="00EC1A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ru-RU"/>
        </w:rPr>
      </w:pPr>
      <w:r w:rsidRPr="00EC1A1F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ru-RU"/>
        </w:rPr>
        <w:t> </w:t>
      </w:r>
    </w:p>
    <w:p w:rsidR="00EC1A1F" w:rsidRPr="00EC1A1F" w:rsidRDefault="00EC1A1F" w:rsidP="00EC1A1F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</w:t>
      </w:r>
    </w:p>
    <w:p w:rsidR="00EC1A1F" w:rsidRPr="00EC1A1F" w:rsidRDefault="00EC1A1F" w:rsidP="00EC1A1F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В домашних условиях пользоваться только собственными бритвами, маникюрными (педикюрными</w:t>
      </w:r>
      <w:proofErr w:type="gramStart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)п</w:t>
      </w:r>
      <w:proofErr w:type="gramEnd"/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:rsidR="00EC1A1F" w:rsidRPr="00EC1A1F" w:rsidRDefault="00EC1A1F" w:rsidP="00EC1A1F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Для профилактики полового пути передачи использовать барьерные средства защиты (презервативы).</w:t>
      </w:r>
    </w:p>
    <w:p w:rsidR="00EC1A1F" w:rsidRPr="00EC1A1F" w:rsidRDefault="00EC1A1F" w:rsidP="00EC1A1F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textAlignment w:val="baseline"/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Courier New"/>
          <w:color w:val="000000"/>
          <w:sz w:val="21"/>
          <w:szCs w:val="21"/>
          <w:lang w:eastAsia="ru-RU"/>
        </w:rPr>
        <w:t>Перед планированием беременности женщинам рекомендуется пройти обследование на вирус гепатита С.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Как проявляется заболевание?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В большинстве случаев гепатит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протекает скрыто. Инфицированный человек чувствует себя на протяжении длительного времени хорошо 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 пожелтение склер («белков глаз»), пожелтение кожи и кожный зуд. Если хронический гепатит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Чем опасен гепатит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?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важно наблюдаться у врача и регулярно проходить необходимые обследования.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 некоторых пациентов возникают внепеченочные проявления хронического гепатита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виде заболеваний почек, кожи, щитовидной железы, нарушений в системе крови.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Как выявить заболевание?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Гепатит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можно выявить только с помощью специальных исследований, которые условно можно разделить на 3 группы:</w:t>
      </w:r>
    </w:p>
    <w:p w:rsidR="00EC1A1F" w:rsidRPr="00EC1A1F" w:rsidRDefault="00EC1A1F" w:rsidP="00EC1A1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анализы крови, которые указывают на инфицирование вирусом в настоящее время или на ранее перенесенный гепатит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EC1A1F" w:rsidRPr="00EC1A1F" w:rsidRDefault="00EC1A1F" w:rsidP="00EC1A1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анализы крови, которые отражают воспаление в печени, а также функцию печени;</w:t>
      </w:r>
    </w:p>
    <w:p w:rsidR="00EC1A1F" w:rsidRPr="00EC1A1F" w:rsidRDefault="00EC1A1F" w:rsidP="00EC1A1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исследования, которые помогают оценить размеры печени, состояние ее ткани и других органов брюшной полости.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anti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-. Полностью это выглядит так: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anti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-HCV. Антитела бывают двух классов -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IgG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IgM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Ig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immunoglobulin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- иммуноглобулин - это латинское название антител). Основным классом антител являются </w:t>
      </w:r>
      <w:proofErr w:type="spellStart"/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nti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-HCV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IgG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которые вырабатываются как при остром, так и при хроническом гепатите С. Анализ на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аnti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-HCV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IgG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(иногда указывают только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аnti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анализ на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anti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-HCV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вируса. 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Существуют качественный и количественный анализы на РНК вируса гепатита С. Положительный качественный анализ указывает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наличие вируса в организме. Количественный - на его уровень, то есть концентрацию в крови.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Необходимые для диагностики гепатита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лабораторные и инструментальные исследования назначаются врачом.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Можно ли вылечить хронический гепатит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?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C1A1F" w:rsidRPr="00EC1A1F" w:rsidRDefault="00EC1A1F" w:rsidP="00EC1A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Гепатит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</w:t>
      </w:r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 xml:space="preserve">назначен прием </w:t>
      </w:r>
      <w:proofErr w:type="spell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таблетированных</w:t>
      </w:r>
      <w:proofErr w:type="spell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препаратов в течение 2-3 месяцев. Но важно помнить, что лечение гепатита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имеет много особенностей, поэтому назначать препараты должен только врач. Человек, который успешно вылечился от гепатита</w:t>
      </w:r>
      <w:proofErr w:type="gramStart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EC1A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не может заразить других людей.</w:t>
      </w:r>
    </w:p>
    <w:p w:rsidR="00A00DA6" w:rsidRDefault="00EC1A1F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2194"/>
    <w:multiLevelType w:val="multilevel"/>
    <w:tmpl w:val="A8AC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073CB"/>
    <w:multiLevelType w:val="multilevel"/>
    <w:tmpl w:val="2112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30"/>
    <w:rsid w:val="00086389"/>
    <w:rsid w:val="009A5F30"/>
    <w:rsid w:val="00AC1563"/>
    <w:rsid w:val="00E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EC1A1F"/>
  </w:style>
  <w:style w:type="paragraph" w:customStyle="1" w:styleId="rtejustify">
    <w:name w:val="rtejustify"/>
    <w:basedOn w:val="a"/>
    <w:rsid w:val="00EC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A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EC1A1F"/>
  </w:style>
  <w:style w:type="paragraph" w:customStyle="1" w:styleId="rtejustify">
    <w:name w:val="rtejustify"/>
    <w:basedOn w:val="a"/>
    <w:rsid w:val="00EC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A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9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2023-04-06T06:49:00Z</dcterms:created>
  <dcterms:modified xsi:type="dcterms:W3CDTF">2023-04-06T06:49:00Z</dcterms:modified>
</cp:coreProperties>
</file>