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03" w:rsidRPr="00456603" w:rsidRDefault="00456603" w:rsidP="00456603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Пять главных правил здорового питания для долголетия</w:t>
      </w:r>
    </w:p>
    <w:p w:rsidR="00456603" w:rsidRPr="00456603" w:rsidRDefault="00456603" w:rsidP="00456603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79817E7E" wp14:editId="77DE953E">
            <wp:extent cx="2857500" cy="2857500"/>
            <wp:effectExtent l="0" t="0" r="0" b="0"/>
            <wp:docPr id="1" name="Рисунок 1" descr="Пять главных правил здорового питания для долго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ять главных правил здорового питания для долголе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i/>
          <w:iCs/>
          <w:color w:val="212121"/>
          <w:sz w:val="21"/>
          <w:szCs w:val="21"/>
          <w:lang w:eastAsia="ru-RU"/>
        </w:rPr>
        <w:t>Эксперты рассказали, как нужно правильно питаться, чтобы сохранить свое здоровье на долгие годы.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Наши каждодневные пищевые привычки, которые вроде бы никак не отражаются на самочувствии моментально, оказывают на здоровье системное влияние, подчеркивают специалисты. Неправильное питание увеличивает риск возникновения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болезней, артериальной гипертонии, ожирения, сахарного диабета, рака. Каких же правил нужно придерживаться за столом, чтобы избежать опасных заболеваний и сохранить здоровье на долгие годы?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1. МЕНЮ МЕНЯЕТСЯ ВМЕСТЕ С ЧЕЛОВЕКОМ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 уровне интуиции и здравого смысла понятно – питание должно быть соизмеримо тому, сколько энергии тратит человек: нельзя много есть при сидячей работе и, наоборот, голодать при больших нагрузках. Если ориентироваться на цифры, то в сутки среднему человеку достаточно 2000 килокалорий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bookmarkStart w:id="0" w:name="_GoBack"/>
      <w:bookmarkEnd w:id="0"/>
      <w:r w:rsidRPr="0045660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 xml:space="preserve"> 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– Например, в период бурного роста 15-16-летний мальчик-подросток может съедать большое количество пищи: она легко усваивается и не оставляет никаких неприятных последствий в виде жировых отложений. Но уже в 18–20 лет питание должно стать более умеренным. В противном случае к 25-ти годам у мужчины могут появиться висцеральные (внутренние) жировые отложения в области брюшной полости, сальника, брыжейки, в печени, иными словами, появится маленький животик, а к 35–40 проявится абдоминальное ожирение (избыток жира в верхней половине туловища и на животе), и возрастет риск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сердечно-сосудистых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заболеваний. К сожалению, так сегодня выглядит стереотипный портрет россиянина. В возрасте 30–60 лет наши мужчины, в среднем, потребляют 3500–4000 </w:t>
      </w:r>
      <w:proofErr w:type="spell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Кк</w:t>
      </w:r>
      <w:proofErr w:type="spell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Чтобы сбалансировать питание, им можно смело сократить количество пищи вдвое.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КСТАТИ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Секрет пирамиды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Придерживаться правильного рациона взрослому человеку поможет «секрет пирамиды». Ежедневный набор продуктов должен соответствовать простой схеме: основа «пищевой пирамиды» – овощи и фрукты (например, на 1 день достаточно одной порции овощного салата и, как минимум, двух больших фруктов, самый простой вариант – двух яблок).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На втором месте – злаки (утренние каши, зерновой хлеб).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Далее – бобовые (гороховые и бобовые содержат большое количество растительного белка, т.е. необходимые аминокислоты).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Что касается рыбы и мяса, то диетологи рекомендуют выбирать рыбу холодных морей и есть ее не менее двух раз в неделю; мясо достаточно употреблять 1–2 раза в неделю. При этом делать упор на индейку, кролика, куриное мясо без кожи (в ней содержится много жирных кислот, жиров и холестерина), нежирные сорта говядины.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2. ЗАВЕСТИ БУДИЛЬНИК НА ОБЕД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человека ежедневно должно быть 3 приема пищи и 2 перекуса, говорят эксперты.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Причем, приемы пищи означают не десерты и закуски, а полноценную еду – завтрак, обед, ужин (каши, супы, мясо, курицу, овощи, фрукты).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Ужинать надо как минимум за два часа до сна. Основные продукты для перекусов – фрукты и овощи, на сладкое — сухофрукты, цукаты, фруктовые чипсы.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3. ПОВЕСИТЬ ЗАМОК НА СЛАДКУЮ ЖИЗНЬ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дневном меню должно быть как можно меньше сахара и сладкого. Согласно рекомендациям </w:t>
      </w:r>
      <w:r w:rsidRPr="0045660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Всемирной организации здравоохранения (ВОЗ)</w:t>
      </w: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дневная норма потребления сахара для здорового человека не должна превышать 50 грамм (около 10 чайных ложек). В случае наличия или предрасположенности к хроническим заболеваниям – например, к ожирению, гипертонии, нарушениям углеводного обмена, это количество сокращается до 30 грамм, а при заболевании почек, сахарном диабете – до 15–20 грамм.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Ситуация усугубляется тем, что мы не просто сами добавляем сахар в блюда и напитки, но и употребляем так называемый «добавочный сахар» в составе покупных продуктов. Даже горчица, майонез, кетчуп содержат сахар, не говоря про сладкие напитки, соки, сиропы, газировку, молочный шоколад, мучные и кондитерские изделия. Этот дополнительный сахар, по сути, не имеет пищевой ценности, лишь увеличивая энергетическую ценность блюда. «Скрытый» сахар обязательно надо учитывать, рассчитывая ежедневную норму.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4. УБРАТЬ СОЛОНКУ СО СТОЛА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Важно употреблять меньше соли в чистом виде и максимально сократить чрезмерно соленые продукты (твердые сыры, колбасные изделия, соленья, сельдь, копчености, консервы, майонез, кетчуп, соевый соус), советуют специалисты.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и в случае с сахаром, ВОЗ ограничивает дневную норму соли для здорового человека – не более 7 г в день (одна столовая ложка). При риске или наличии хронических заболеваний – 4 — 5 г.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Соль задерживает жидкость, поэтому при чрезмерном употреблении соли жидкость накапливается в организме. А это является причиной повышения диастолического («нижнего») артериального давления в молодом возрасте. 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Кроме того, появляются «рыхлость», вялость. Отекает лицо, особенно веки, по вечерам – ноги.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Для 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контроля за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потреблением соли специалисты рекомендуют не подсаливать дополнительно после приготовления блюда за столом. Использовать больше специй – различные смеси трав и морской соли, перец, морскую, каменную, йодированную соль (5-6 г йодированной соли в сутки – хорошая профилактика йодного дефицита). К соленьям, копченьям, консервам, твердым сырам относиться как к закускам – есть по 1 — 2 кусочка.</w:t>
      </w:r>
    </w:p>
    <w:p w:rsidR="00456603" w:rsidRPr="00456603" w:rsidRDefault="00456603" w:rsidP="0045660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5. ПОСТАВИТЬ ЖИРНЫЙ КРЕСТ НА </w:t>
      </w:r>
      <w:proofErr w:type="gramStart"/>
      <w:r w:rsidRPr="0045660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ЖИРНОМ</w:t>
      </w:r>
      <w:proofErr w:type="gramEnd"/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Пятое правило — меньше жира. Желательно сократить или отказаться от жирных мясных продуктов (разрешается курица, индейка, кролик и нежирные сорта говядины), жирных молочных продуктов (йогурты не более 5%, сметана не более 10%), продуктов с большим содержанием </w:t>
      </w:r>
      <w:proofErr w:type="spell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трансизомерных</w:t>
      </w:r>
      <w:proofErr w:type="spell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жирных кислот (практически все кондитерские изделия: торты, конфеты, вафли, чипсы и все, что хрустит).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Сегодня мы тратим гораздо меньше энергии, чем наши предки, чтобы есть в огромном количестве жирные продукты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того</w:t>
      </w:r>
      <w:proofErr w:type="gramStart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чтобы есть 20% сметану и цельные молочные продукты, нужно жить в начале 20-го века – ходить пешком, не пользоваться лифтом, работать не земле 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и заниматься физическим трудом!</w:t>
      </w:r>
    </w:p>
    <w:p w:rsidR="00456603" w:rsidRPr="00456603" w:rsidRDefault="00456603" w:rsidP="0045660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45660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Пищевые привычки вырабатываются с детства. Но изменить подход к выбору продуктов, сбалансировать свое питание можно в любом возрасте. И при этом совершенно не обязательно дожидаться болезней – начните сейчас!</w:t>
      </w:r>
    </w:p>
    <w:p w:rsidR="00456603" w:rsidRPr="00456603" w:rsidRDefault="00456603" w:rsidP="00456603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456603" w:rsidRPr="00456603" w:rsidRDefault="00456603" w:rsidP="00456603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56603" w:rsidRPr="00456603" w:rsidRDefault="00456603" w:rsidP="00456603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474C41" w:rsidRDefault="00474C41"/>
    <w:sectPr w:rsidR="0047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824"/>
    <w:multiLevelType w:val="multilevel"/>
    <w:tmpl w:val="E2C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54231"/>
    <w:multiLevelType w:val="multilevel"/>
    <w:tmpl w:val="123CF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F8"/>
    <w:rsid w:val="00456603"/>
    <w:rsid w:val="00474C41"/>
    <w:rsid w:val="008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0954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8671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3222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2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2018-07-05T08:06:00Z</dcterms:created>
  <dcterms:modified xsi:type="dcterms:W3CDTF">2018-07-05T08:15:00Z</dcterms:modified>
</cp:coreProperties>
</file>