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D9" w:rsidRPr="00876BD9" w:rsidRDefault="00876BD9" w:rsidP="00876BD9">
      <w:pPr>
        <w:spacing w:after="150" w:line="600" w:lineRule="atLeast"/>
        <w:outlineLvl w:val="1"/>
        <w:rPr>
          <w:rFonts w:ascii="Arial" w:eastAsia="Times New Roman" w:hAnsi="Arial" w:cs="Arial"/>
          <w:color w:val="34495E"/>
          <w:sz w:val="48"/>
          <w:szCs w:val="48"/>
          <w:lang w:eastAsia="ru-RU"/>
        </w:rPr>
      </w:pPr>
      <w:r w:rsidRPr="00876BD9">
        <w:rPr>
          <w:rFonts w:ascii="Arial" w:eastAsia="Times New Roman" w:hAnsi="Arial" w:cs="Arial"/>
          <w:color w:val="34495E"/>
          <w:sz w:val="48"/>
          <w:szCs w:val="48"/>
          <w:lang w:eastAsia="ru-RU"/>
        </w:rPr>
        <w:t xml:space="preserve">Дизентерия. </w:t>
      </w:r>
    </w:p>
    <w:p w:rsidR="00876BD9" w:rsidRPr="00876BD9" w:rsidRDefault="00876BD9" w:rsidP="00876BD9">
      <w:pPr>
        <w:spacing w:line="240" w:lineRule="auto"/>
        <w:rPr>
          <w:rFonts w:ascii="Times New Roman" w:eastAsia="Times New Roman" w:hAnsi="Times New Roman" w:cs="Times New Roman"/>
          <w:color w:val="B8B8C6"/>
          <w:sz w:val="24"/>
          <w:szCs w:val="24"/>
          <w:lang w:eastAsia="ru-RU"/>
        </w:rPr>
      </w:pPr>
      <w:r w:rsidRPr="00876BD9">
        <w:rPr>
          <w:rFonts w:ascii="Times New Roman" w:eastAsia="Times New Roman" w:hAnsi="Times New Roman" w:cs="Times New Roman"/>
          <w:color w:val="B8B8C6"/>
          <w:sz w:val="24"/>
          <w:szCs w:val="24"/>
          <w:lang w:eastAsia="ru-RU"/>
        </w:rPr>
        <w:t> </w:t>
      </w:r>
    </w:p>
    <w:p w:rsidR="00876BD9" w:rsidRPr="00876BD9" w:rsidRDefault="00876BD9" w:rsidP="00876BD9">
      <w:pPr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6BD9">
        <w:rPr>
          <w:rFonts w:ascii="Times New Roman" w:eastAsia="Times New Roman" w:hAnsi="Times New Roman" w:cs="Times New Roman"/>
          <w:noProof/>
          <w:color w:val="150554"/>
          <w:sz w:val="30"/>
          <w:szCs w:val="30"/>
          <w:lang w:eastAsia="ru-RU"/>
        </w:rPr>
        <w:drawing>
          <wp:inline distT="0" distB="0" distL="0" distR="0" wp14:anchorId="7F3D79CD" wp14:editId="7476B8E9">
            <wp:extent cx="2855595" cy="2130425"/>
            <wp:effectExtent l="0" t="0" r="1905" b="3175"/>
            <wp:docPr id="1" name="Рисунок 1" descr="Шигеллы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игеллы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BD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Дизентерия</w:t>
      </w:r>
      <w:r w:rsidRPr="00876B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– инфекционное заболевание поражающее толстую (сигмовидную) кишку, возбудителем которого являются разные виды </w:t>
      </w:r>
      <w:proofErr w:type="spellStart"/>
      <w:r w:rsidRPr="00876BD9">
        <w:rPr>
          <w:rFonts w:ascii="Times New Roman" w:eastAsia="Times New Roman" w:hAnsi="Times New Roman" w:cs="Times New Roman"/>
          <w:sz w:val="30"/>
          <w:szCs w:val="30"/>
          <w:lang w:eastAsia="ru-RU"/>
        </w:rPr>
        <w:t>шигелл</w:t>
      </w:r>
      <w:proofErr w:type="spellEnd"/>
      <w:r w:rsidRPr="00876B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(бактерий).</w:t>
      </w:r>
    </w:p>
    <w:p w:rsidR="00876BD9" w:rsidRPr="00876BD9" w:rsidRDefault="00876BD9" w:rsidP="00876BD9">
      <w:pPr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876BD9">
        <w:rPr>
          <w:rFonts w:ascii="Times New Roman" w:eastAsia="Times New Roman" w:hAnsi="Times New Roman" w:cs="Times New Roman"/>
          <w:sz w:val="30"/>
          <w:szCs w:val="30"/>
          <w:lang w:eastAsia="ru-RU"/>
        </w:rPr>
        <w:t>Шигеллы</w:t>
      </w:r>
      <w:proofErr w:type="spellEnd"/>
      <w:r w:rsidRPr="00876BD9">
        <w:rPr>
          <w:rFonts w:ascii="Times New Roman" w:eastAsia="Times New Roman" w:hAnsi="Times New Roman" w:cs="Times New Roman"/>
          <w:sz w:val="30"/>
          <w:szCs w:val="30"/>
          <w:lang w:eastAsia="ru-RU"/>
        </w:rPr>
        <w:t>, попадая в организм человека, паразитируют в кишечнике и выделяют яды (токсины), которые поражают стенку кишечника, печень, центральную нервную систему и другие органы и системы.</w:t>
      </w:r>
    </w:p>
    <w:p w:rsidR="00876BD9" w:rsidRPr="00876BD9" w:rsidRDefault="00876BD9" w:rsidP="00876BD9">
      <w:pPr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6B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Инкубационный (скрытый) период заболевания длится от 1 до 7 дней (чаще 2-3 дня). Начало заболевания острое: отсутствие аппетита, повышение температуры тела, боли в животе (сначала появляется тупые и разлитые боли, потом боли становятся схваткообразными, острыми и отмечаются в нижних отделах живота, как </w:t>
      </w:r>
      <w:proofErr w:type="gramStart"/>
      <w:r w:rsidRPr="00876BD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правило</w:t>
      </w:r>
      <w:proofErr w:type="gramEnd"/>
      <w:r w:rsidRPr="00876B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слева), головная боль. Во время акта дефекации больной чувствует тенезмы (тянущая боль в прямой кишке, которая отдает в область крестца). Также больной постоянно чувствует ложные позывы к дефекации, которые носят затяжной характер, и после них остается чувство незавершенного акта. При этом стул частый (до 10 раз в сутки). </w:t>
      </w:r>
      <w:proofErr w:type="gramStart"/>
      <w:r w:rsidRPr="00876BD9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Испражнения сначала каловые, позднее в них постепенно начинает появляться примеси слизи и крови (в тяжелых случаях заболевания испражнения содержат только кровянистую слизь.</w:t>
      </w:r>
      <w:proofErr w:type="gramEnd"/>
    </w:p>
    <w:p w:rsidR="00876BD9" w:rsidRPr="00876BD9" w:rsidRDefault="00876BD9" w:rsidP="00876BD9">
      <w:pPr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6B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тяжелой форме дизентерии у больного может отмечаться либо очень высокая температура тела, либо температура находится ниже нормы. Больной жалуется на сильную слабость, заторможенность, апатию, тахикардию (учащенное сердцебиение), бледность кожи, гипотонию (снижение артериального давления), кожа и губы могут быть синюшными, стул </w:t>
      </w:r>
      <w:proofErr w:type="spellStart"/>
      <w:r w:rsidRPr="00876BD9">
        <w:rPr>
          <w:rFonts w:ascii="Times New Roman" w:eastAsia="Times New Roman" w:hAnsi="Times New Roman" w:cs="Times New Roman"/>
          <w:sz w:val="30"/>
          <w:szCs w:val="30"/>
          <w:lang w:eastAsia="ru-RU"/>
        </w:rPr>
        <w:t>слизисто</w:t>
      </w:r>
      <w:proofErr w:type="spellEnd"/>
      <w:r w:rsidRPr="00876BD9">
        <w:rPr>
          <w:rFonts w:ascii="Times New Roman" w:eastAsia="Times New Roman" w:hAnsi="Times New Roman" w:cs="Times New Roman"/>
          <w:sz w:val="30"/>
          <w:szCs w:val="30"/>
          <w:lang w:eastAsia="ru-RU"/>
        </w:rPr>
        <w:t>-кровянистый (до 50 раз в сутки).</w:t>
      </w:r>
    </w:p>
    <w:p w:rsidR="00876BD9" w:rsidRPr="00876BD9" w:rsidRDefault="00876BD9" w:rsidP="00876BD9">
      <w:pPr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6B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неосложненной форме дизентерии больной может проходить амбулаторное лечение (на дому), при тяжелой форме – только в </w:t>
      </w:r>
      <w:r w:rsidRPr="00876BD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инфекционном отделении стационара. Дети с дизентерией возрастом до 3 лет также госпитализируются в инфекционное отделение.</w:t>
      </w:r>
    </w:p>
    <w:p w:rsidR="00876BD9" w:rsidRPr="00876BD9" w:rsidRDefault="00876BD9" w:rsidP="00876BD9">
      <w:pPr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6BD9">
        <w:rPr>
          <w:rFonts w:ascii="Times New Roman" w:eastAsia="Times New Roman" w:hAnsi="Times New Roman" w:cs="Times New Roman"/>
          <w:sz w:val="30"/>
          <w:szCs w:val="30"/>
          <w:lang w:eastAsia="ru-RU"/>
        </w:rPr>
        <w:t>Лечение подразумевает антибактериальную терапию</w:t>
      </w:r>
      <w:r w:rsidR="0099217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bookmarkStart w:id="0" w:name="_GoBack"/>
      <w:bookmarkEnd w:id="0"/>
      <w:r w:rsidRPr="00876B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876BD9">
        <w:rPr>
          <w:rFonts w:ascii="Times New Roman" w:eastAsia="Times New Roman" w:hAnsi="Times New Roman" w:cs="Times New Roman"/>
          <w:sz w:val="30"/>
          <w:szCs w:val="30"/>
          <w:lang w:eastAsia="ru-RU"/>
        </w:rPr>
        <w:t>дезинтоксикационную</w:t>
      </w:r>
      <w:proofErr w:type="spellEnd"/>
      <w:r w:rsidRPr="00876B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терапию. Учитывая тот факт, что </w:t>
      </w:r>
      <w:proofErr w:type="spellStart"/>
      <w:r w:rsidRPr="00876BD9">
        <w:rPr>
          <w:rFonts w:ascii="Times New Roman" w:eastAsia="Times New Roman" w:hAnsi="Times New Roman" w:cs="Times New Roman"/>
          <w:sz w:val="30"/>
          <w:szCs w:val="30"/>
          <w:lang w:eastAsia="ru-RU"/>
        </w:rPr>
        <w:t>шигеллы</w:t>
      </w:r>
      <w:proofErr w:type="spellEnd"/>
      <w:r w:rsidRPr="00876B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уничтожают микрофлору кишечника, больному назначается витаминотерапия, а также пр</w:t>
      </w:r>
      <w:proofErr w:type="gramStart"/>
      <w:r w:rsidRPr="00876BD9">
        <w:rPr>
          <w:rFonts w:ascii="Times New Roman" w:eastAsia="Times New Roman" w:hAnsi="Times New Roman" w:cs="Times New Roman"/>
          <w:sz w:val="30"/>
          <w:szCs w:val="30"/>
          <w:lang w:eastAsia="ru-RU"/>
        </w:rPr>
        <w:t>е-</w:t>
      </w:r>
      <w:proofErr w:type="gramEnd"/>
      <w:r w:rsidRPr="00876B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proofErr w:type="spellStart"/>
      <w:r w:rsidRPr="00876BD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пробиотические</w:t>
      </w:r>
      <w:proofErr w:type="spellEnd"/>
      <w:r w:rsidRPr="00876B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препараты.</w:t>
      </w:r>
    </w:p>
    <w:p w:rsidR="00876BD9" w:rsidRPr="00876BD9" w:rsidRDefault="00876BD9" w:rsidP="00876BD9">
      <w:pPr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6BD9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Первые 2 дня после начала заболевания больному показан голод (можно потреблять только воду, чай и немного сухарей), затем рацион постепенно расширяют.</w:t>
      </w:r>
    </w:p>
    <w:p w:rsidR="00387D6C" w:rsidRPr="00876BD9" w:rsidRDefault="00876BD9" w:rsidP="00876BD9">
      <w:pPr>
        <w:spacing w:after="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76B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Стоит отметить, что при уходе за больным дизентерией нужно соблюдать правила личной </w:t>
      </w:r>
      <w:proofErr w:type="gramStart"/>
      <w:r w:rsidRPr="00876BD9">
        <w:rPr>
          <w:rFonts w:ascii="Times New Roman" w:eastAsia="Times New Roman" w:hAnsi="Times New Roman" w:cs="Times New Roman"/>
          <w:sz w:val="30"/>
          <w:szCs w:val="30"/>
          <w:lang w:eastAsia="ru-RU"/>
        </w:rPr>
        <w:t>гигиены</w:t>
      </w:r>
      <w:proofErr w:type="gramEnd"/>
      <w:r w:rsidRPr="00876B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каждый день проводить дезинфекционные мероприятия (с помощью специальных растворов, например, хлорамина). За людьми, которые находились в контакте с больным, устанавливается наблюдение в течение 7 дней.</w:t>
      </w:r>
    </w:p>
    <w:sectPr w:rsidR="00387D6C" w:rsidRPr="00876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38A"/>
    <w:multiLevelType w:val="multilevel"/>
    <w:tmpl w:val="546411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899"/>
    <w:rsid w:val="00387D6C"/>
    <w:rsid w:val="00876BD9"/>
    <w:rsid w:val="0099217E"/>
    <w:rsid w:val="00D6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7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10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77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8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12" w:space="0" w:color="D1D1D1"/>
            <w:right w:val="none" w:sz="0" w:space="0" w:color="auto"/>
          </w:divBdr>
          <w:divsChild>
            <w:div w:id="903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3928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908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702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queen.com/uploads/posts/2016-04/1460126019_disease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</cp:revision>
  <dcterms:created xsi:type="dcterms:W3CDTF">2020-07-02T12:18:00Z</dcterms:created>
  <dcterms:modified xsi:type="dcterms:W3CDTF">2020-07-06T04:56:00Z</dcterms:modified>
</cp:coreProperties>
</file>