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D4" w:rsidRDefault="006614D4" w:rsidP="006614D4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Среди многообразия вирусных гепатитов за гепатитом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закрепилась репутация «относительно приличной инфекции». Несомненно, все познается в сравнении. В отличие от гепатита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В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 гепатита С, исходом которых может быть хронический гепатит (5-10% и 70-80% соответственно) и первичный рак печени, при гепатите А хронический гепатит не развивается и отсутствует бессимптомное носительство вируса. Кроме того, известно, что подавляющее большинство случаев гепатита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заканчивается выздоровлением. И тем не менее, вопрос о возможной летальности при гепатите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до сих пор остается открытым.</w:t>
      </w:r>
    </w:p>
    <w:p w:rsidR="006614D4" w:rsidRDefault="006614D4" w:rsidP="006614D4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6614D4" w:rsidRDefault="006614D4" w:rsidP="006614D4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Дело в том, что регистрируемый рост заболеваемости гепатитом В, С и ВИЧ-инфекцией, происходящий в России параллельно с ростом гепатита А, приведет к увеличению случаев микст-гепатитов и росту количества тяжелых форм этих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заболеваний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.Т</w:t>
      </w:r>
      <w:proofErr w:type="gramEnd"/>
      <w:r>
        <w:rPr>
          <w:rFonts w:ascii="Arial" w:hAnsi="Arial" w:cs="Arial"/>
          <w:color w:val="000000"/>
          <w:sz w:val="21"/>
          <w:szCs w:val="21"/>
        </w:rPr>
        <w:t>аким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образом, относительно высокий уровень заболеваемости на ряде территорий, вовлеченность в эпидемический процесс работоспособного населения, увеличение доли среднетяжелых и тяжелых клинических форм инфекции, масштабные водные и пищевые вспышки свидетельствуют о сохраняющейся высокой эпидемиологической и социально-экономической значимости острого Г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A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для страны.</w:t>
      </w:r>
    </w:p>
    <w:p w:rsidR="006614D4" w:rsidRDefault="006614D4" w:rsidP="006614D4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6614D4" w:rsidRDefault="006614D4" w:rsidP="006614D4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</w:t>
      </w:r>
      <w:r>
        <w:rPr>
          <w:rStyle w:val="a3"/>
          <w:rFonts w:ascii="Arial" w:hAnsi="Arial" w:cs="Arial"/>
          <w:color w:val="000000"/>
          <w:sz w:val="21"/>
          <w:szCs w:val="21"/>
        </w:rPr>
        <w:t>Что делать? Как бороться с гепатитом</w:t>
      </w:r>
      <w:proofErr w:type="gramStart"/>
      <w:r>
        <w:rPr>
          <w:rStyle w:val="a3"/>
          <w:rFonts w:ascii="Arial" w:hAnsi="Arial" w:cs="Arial"/>
          <w:color w:val="000000"/>
          <w:sz w:val="21"/>
          <w:szCs w:val="21"/>
        </w:rPr>
        <w:t xml:space="preserve"> А</w:t>
      </w:r>
      <w:proofErr w:type="gramEnd"/>
      <w:r>
        <w:rPr>
          <w:rStyle w:val="a3"/>
          <w:rFonts w:ascii="Arial" w:hAnsi="Arial" w:cs="Arial"/>
          <w:color w:val="000000"/>
          <w:sz w:val="21"/>
          <w:szCs w:val="21"/>
        </w:rPr>
        <w:t>?</w:t>
      </w:r>
      <w:r>
        <w:rPr>
          <w:rFonts w:ascii="Arial" w:hAnsi="Arial" w:cs="Arial"/>
          <w:color w:val="000000"/>
          <w:sz w:val="21"/>
          <w:szCs w:val="21"/>
        </w:rPr>
        <w:t> Это возможно сделать двумя путями:</w:t>
      </w:r>
    </w:p>
    <w:p w:rsidR="006614D4" w:rsidRDefault="006614D4" w:rsidP="006614D4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кардинально изменить в лучшую сторону санитарно-гигиеническую обеспеченность жизни россиян.</w:t>
      </w:r>
    </w:p>
    <w:p w:rsidR="006614D4" w:rsidRDefault="006614D4" w:rsidP="006614D4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провести широкомасштабную вакцинацию, прежде всего лиц, составляющих группы повышенного риска инфицирования</w:t>
      </w:r>
      <w:r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.</w:t>
      </w:r>
    </w:p>
    <w:p w:rsidR="006614D4" w:rsidRDefault="006614D4" w:rsidP="006614D4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6614D4" w:rsidRDefault="006614D4" w:rsidP="006614D4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1"/>
          <w:szCs w:val="21"/>
        </w:rPr>
        <w:t>                         Вопросы и ответы о вакцинации против гепатита А.</w:t>
      </w:r>
    </w:p>
    <w:p w:rsidR="006614D4" w:rsidRDefault="006614D4" w:rsidP="006614D4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1.Чем </w:t>
      </w:r>
      <w:proofErr w:type="spellStart"/>
      <w:r>
        <w:rPr>
          <w:rStyle w:val="a4"/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вакцинировать</w:t>
      </w:r>
      <w:proofErr w:type="gramStart"/>
      <w:r>
        <w:rPr>
          <w:rStyle w:val="a4"/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?</w:t>
      </w:r>
      <w:r>
        <w:rPr>
          <w:rFonts w:ascii="Arial" w:hAnsi="Arial" w:cs="Arial"/>
          <w:color w:val="000000"/>
          <w:sz w:val="21"/>
          <w:szCs w:val="21"/>
        </w:rPr>
        <w:t>В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настоящее время в России зарегистрировано и разрешено к применению несколько вакцин, полученных по сходной технологии. Все эти вакцины прошли необходимые испытания и могут быть применены для профилактики гепатита А.  </w:t>
      </w:r>
    </w:p>
    <w:p w:rsidR="006614D4" w:rsidRDefault="006614D4" w:rsidP="006614D4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</w:t>
      </w:r>
      <w:r>
        <w:rPr>
          <w:rStyle w:val="a4"/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Имеет ли вакцинация против гепатита</w:t>
      </w:r>
      <w:proofErr w:type="gramStart"/>
      <w:r>
        <w:rPr>
          <w:rStyle w:val="a4"/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А</w:t>
      </w:r>
      <w:proofErr w:type="gramEnd"/>
      <w:r>
        <w:rPr>
          <w:rStyle w:val="a4"/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побочные эффекты? </w:t>
      </w:r>
      <w:r>
        <w:rPr>
          <w:rFonts w:ascii="Arial" w:hAnsi="Arial" w:cs="Arial"/>
          <w:color w:val="000000"/>
          <w:sz w:val="21"/>
          <w:szCs w:val="21"/>
        </w:rPr>
        <w:t xml:space="preserve">Вакцина против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ГА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может вызвать боль и покраснение в месте инъекции. Вакцина может также вызвать головную боль примерно у 5 человек из 100 привитых.</w:t>
      </w:r>
    </w:p>
    <w:p w:rsidR="006614D4" w:rsidRDefault="006614D4" w:rsidP="006614D4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</w:t>
      </w:r>
      <w:r>
        <w:rPr>
          <w:rStyle w:val="a4"/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Есть ли противопоказания к введению вакцины против гепатита</w:t>
      </w:r>
      <w:proofErr w:type="gramStart"/>
      <w:r>
        <w:rPr>
          <w:rStyle w:val="a4"/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А</w:t>
      </w:r>
      <w:proofErr w:type="gramEnd"/>
      <w:r>
        <w:rPr>
          <w:rStyle w:val="a4"/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?</w:t>
      </w:r>
    </w:p>
    <w:p w:rsidR="006614D4" w:rsidRDefault="006614D4" w:rsidP="006614D4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Временными отводами от вакцинации являются:</w:t>
      </w:r>
    </w:p>
    <w:p w:rsidR="006614D4" w:rsidRDefault="006614D4" w:rsidP="006614D4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Острые инфекционные и неинфекционные заболевания</w:t>
      </w:r>
    </w:p>
    <w:p w:rsidR="006614D4" w:rsidRDefault="006614D4" w:rsidP="006614D4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Обострения хронических заболеваний</w:t>
      </w:r>
    </w:p>
    <w:p w:rsidR="006614D4" w:rsidRDefault="006614D4" w:rsidP="006614D4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Постоянными противопоказаниями к введению конкретной вакцины являются:</w:t>
      </w:r>
    </w:p>
    <w:p w:rsidR="006614D4" w:rsidRDefault="006614D4" w:rsidP="006614D4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Гиперчувствительность к любому компоненту вакцин</w:t>
      </w:r>
    </w:p>
    <w:p w:rsidR="006614D4" w:rsidRDefault="006614D4" w:rsidP="006614D4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Сильная реакция при предыдущем введении данного препарата.</w:t>
      </w:r>
    </w:p>
    <w:p w:rsidR="006614D4" w:rsidRDefault="006614D4" w:rsidP="006614D4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4. </w:t>
      </w:r>
      <w:r>
        <w:rPr>
          <w:rStyle w:val="a4"/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Можно ли прививать против гепатита</w:t>
      </w:r>
      <w:proofErr w:type="gramStart"/>
      <w:r>
        <w:rPr>
          <w:rStyle w:val="a4"/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А</w:t>
      </w:r>
      <w:proofErr w:type="gramEnd"/>
      <w:r>
        <w:rPr>
          <w:rStyle w:val="a4"/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человека, находившегося в контакте с каким–то инфекционным больным? </w:t>
      </w:r>
      <w:r>
        <w:rPr>
          <w:rFonts w:ascii="Arial" w:hAnsi="Arial" w:cs="Arial"/>
          <w:color w:val="000000"/>
          <w:sz w:val="21"/>
          <w:szCs w:val="21"/>
        </w:rPr>
        <w:t>Можно. Поскольку на фоне острого заболевания вакцинальный процесс не утяжеляется, а иммунный ответ адекватен, введение вакцин детям, контактировавшим с другой инфекцией, т.е. на фоне возможной ее инкубации, опасений вызывать не должно. В свете этого отвод от прививки ребенка, который мог находиться в инкубационном периоде инфекции, не может считаться обоснованным.</w:t>
      </w:r>
    </w:p>
    <w:p w:rsidR="006614D4" w:rsidRDefault="006614D4" w:rsidP="006614D4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5. </w:t>
      </w:r>
      <w:r>
        <w:rPr>
          <w:rStyle w:val="a4"/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Можно ли вакцинировать человека, находившегося в контакте с больным гепатитом</w:t>
      </w:r>
      <w:proofErr w:type="gramStart"/>
      <w:r>
        <w:rPr>
          <w:rStyle w:val="a4"/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А</w:t>
      </w:r>
      <w:proofErr w:type="gramEnd"/>
      <w:r>
        <w:rPr>
          <w:rStyle w:val="a4"/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?   </w:t>
      </w:r>
      <w:r>
        <w:rPr>
          <w:rFonts w:ascii="Arial" w:hAnsi="Arial" w:cs="Arial"/>
          <w:color w:val="000000"/>
          <w:sz w:val="21"/>
          <w:szCs w:val="21"/>
        </w:rPr>
        <w:t>Конечно. Быстрая вакцинация контактных – один из залогов успеха купирования возможной вспышки этого заболевания и сохранения здоровья окружающих.</w:t>
      </w:r>
    </w:p>
    <w:p w:rsidR="006614D4" w:rsidRDefault="006614D4" w:rsidP="006614D4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6. </w:t>
      </w:r>
      <w:r>
        <w:rPr>
          <w:rStyle w:val="a4"/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Нужно ли перед вакцинацией против гепатита</w:t>
      </w:r>
      <w:proofErr w:type="gramStart"/>
      <w:r>
        <w:rPr>
          <w:rStyle w:val="a4"/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А</w:t>
      </w:r>
      <w:proofErr w:type="gramEnd"/>
      <w:r>
        <w:rPr>
          <w:rStyle w:val="a4"/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определять наличие антител в крови?  </w:t>
      </w:r>
      <w:r>
        <w:rPr>
          <w:rFonts w:ascii="Arial" w:hAnsi="Arial" w:cs="Arial"/>
          <w:color w:val="000000"/>
          <w:sz w:val="21"/>
          <w:szCs w:val="21"/>
        </w:rPr>
        <w:t>Обычно нет. Такое предварительное обследование регламентируется только для взрослых старше 30 лет, проживающих в регионах с высокими уровнями заболеваемости гепатитом А.</w:t>
      </w:r>
    </w:p>
    <w:p w:rsidR="006614D4" w:rsidRDefault="006614D4" w:rsidP="006614D4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</w:t>
      </w:r>
      <w:r>
        <w:rPr>
          <w:rStyle w:val="a4"/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Защищают ли антитела против гепатита</w:t>
      </w:r>
      <w:proofErr w:type="gramStart"/>
      <w:r>
        <w:rPr>
          <w:rStyle w:val="a4"/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А</w:t>
      </w:r>
      <w:proofErr w:type="gramEnd"/>
      <w:r>
        <w:rPr>
          <w:rStyle w:val="a4"/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(полученные после прививки или после болезни) от заболевания другими гепатитами (В, С и др.)? </w:t>
      </w:r>
      <w:r>
        <w:rPr>
          <w:rFonts w:ascii="Arial" w:hAnsi="Arial" w:cs="Arial"/>
          <w:color w:val="000000"/>
          <w:sz w:val="21"/>
          <w:szCs w:val="21"/>
        </w:rPr>
        <w:t>От вирусов, вызывающих другие виды гепатита (В, С, дельта и других) они не защищают, так как это совершенно другие вирусы, хотя клиническая картина у этих заболеваний может быть сходна (поражение печени, желтуха).</w:t>
      </w:r>
    </w:p>
    <w:p w:rsidR="006614D4" w:rsidRDefault="006614D4" w:rsidP="006614D4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8. </w:t>
      </w:r>
      <w:r>
        <w:rPr>
          <w:rStyle w:val="a4"/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Если в рекомендованные сроки вы не смогли сделать вторую прививку (просрочили). Как дальше поступить: начинать вакцинацию снова или сделать лишь оставшуюся прививку? </w:t>
      </w:r>
      <w:r>
        <w:rPr>
          <w:rFonts w:ascii="Arial" w:hAnsi="Arial" w:cs="Arial"/>
          <w:color w:val="000000"/>
          <w:sz w:val="21"/>
          <w:szCs w:val="21"/>
        </w:rPr>
        <w:t>Нужно просто в ближайшее время сделать вторую прививку. Начинать вакцинацию заново не надо, таких рекомендаций нет.</w:t>
      </w:r>
    </w:p>
    <w:p w:rsidR="006614D4" w:rsidRDefault="006614D4" w:rsidP="006614D4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9. </w:t>
      </w:r>
      <w:r>
        <w:rPr>
          <w:rStyle w:val="a4"/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Можно ли одновременно с вакциной против гепатита</w:t>
      </w:r>
      <w:proofErr w:type="gramStart"/>
      <w:r>
        <w:rPr>
          <w:rStyle w:val="a4"/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А</w:t>
      </w:r>
      <w:proofErr w:type="gramEnd"/>
      <w:r>
        <w:rPr>
          <w:rStyle w:val="a4"/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вводить другие вакцины?</w:t>
      </w:r>
    </w:p>
    <w:p w:rsidR="006614D4" w:rsidRDefault="006614D4" w:rsidP="006614D4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Допускается введение инактивированных вакцин в один день разными шприцами в разные участки тела. Интервал между прививками против разных инфекций при раздельном их проведении (не в один день) должен составлять не менее 1 месяца.</w:t>
      </w:r>
    </w:p>
    <w:p w:rsidR="006614D4" w:rsidRDefault="006614D4" w:rsidP="006614D4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10. </w:t>
      </w:r>
      <w:r>
        <w:rPr>
          <w:rStyle w:val="a4"/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Можно ли делать прививку против гепатита</w:t>
      </w:r>
      <w:proofErr w:type="gramStart"/>
      <w:r>
        <w:rPr>
          <w:rStyle w:val="a4"/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А</w:t>
      </w:r>
      <w:proofErr w:type="gramEnd"/>
      <w:r>
        <w:rPr>
          <w:rStyle w:val="a4"/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в один день с реакцией Манту?</w:t>
      </w:r>
    </w:p>
    <w:p w:rsidR="006614D4" w:rsidRDefault="006614D4" w:rsidP="006614D4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один день нельзя. После проведения пробы Манту любые прививки делаются не раньше, чем в день проверки пробы (через 3 дня). Если сначала вводится вакцина, то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туберкулинодиагностику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(реакцию Манту) можно проводить минимум через 1 месяц после вакцинации.</w:t>
      </w:r>
    </w:p>
    <w:p w:rsidR="006614D4" w:rsidRDefault="006614D4" w:rsidP="006614D4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11.</w:t>
      </w:r>
      <w:r>
        <w:rPr>
          <w:rStyle w:val="a4"/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Какие сроки рекомендуются для введения второй прививки?</w:t>
      </w:r>
      <w:r>
        <w:rPr>
          <w:rFonts w:ascii="Arial" w:hAnsi="Arial" w:cs="Arial"/>
          <w:color w:val="000000"/>
          <w:sz w:val="21"/>
          <w:szCs w:val="21"/>
        </w:rPr>
        <w:t>  Рекомендованный интервал между первой и второй прививками против гепатита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составляет 6-12 или 6-18 месяцев. Если вторая прививка не введена в эти рекомендованные сроки (просрочена), то она вводится в ближайшее возможное время. Не существует рекомендаций о начале вакцинации заново. Первая прививка не пропадает. Но если затянуть введение второй прививки на несколько лет, первая прививка может уже не обеспечивать защиты. Долговременную защиту против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ГА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обеспечивают две прививки. Анализы на напряженность иммунитета делать не нужно, нужно просто ввести вторую прививку.</w:t>
      </w:r>
    </w:p>
    <w:p w:rsidR="006614D4" w:rsidRDefault="006614D4" w:rsidP="006614D4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11.</w:t>
      </w:r>
      <w:r>
        <w:rPr>
          <w:rStyle w:val="a4"/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Через какое время можно планировать беременность после прививки от гепатита</w:t>
      </w:r>
      <w:proofErr w:type="gramStart"/>
      <w:r>
        <w:rPr>
          <w:rStyle w:val="a4"/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А</w:t>
      </w:r>
      <w:proofErr w:type="gramEnd"/>
      <w:r>
        <w:rPr>
          <w:rStyle w:val="a4"/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? </w:t>
      </w:r>
      <w:r>
        <w:rPr>
          <w:rFonts w:ascii="Arial" w:hAnsi="Arial" w:cs="Arial"/>
          <w:color w:val="000000"/>
          <w:sz w:val="21"/>
          <w:szCs w:val="21"/>
        </w:rPr>
        <w:t>Все зарегистрированные в РФ вакцины против гепатита А инактивированные (убитые), поэтому никаких ограничений по предохранению от беременности после вакцинации нет.</w:t>
      </w:r>
    </w:p>
    <w:p w:rsidR="006614D4" w:rsidRDefault="006614D4" w:rsidP="006614D4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Ограничений по планированию беременности при введении инактивированных вакцин так же нет.</w:t>
      </w:r>
    </w:p>
    <w:p w:rsidR="006614D4" w:rsidRDefault="006614D4" w:rsidP="006614D4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12. </w:t>
      </w:r>
      <w:r>
        <w:rPr>
          <w:rStyle w:val="a4"/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Можно ли прививать против гепатита</w:t>
      </w:r>
      <w:proofErr w:type="gramStart"/>
      <w:r>
        <w:rPr>
          <w:rStyle w:val="a4"/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А</w:t>
      </w:r>
      <w:proofErr w:type="gramEnd"/>
      <w:r>
        <w:rPr>
          <w:rStyle w:val="a4"/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беременных? </w:t>
      </w:r>
      <w:r>
        <w:rPr>
          <w:rFonts w:ascii="Arial" w:hAnsi="Arial" w:cs="Arial"/>
          <w:color w:val="000000"/>
          <w:sz w:val="21"/>
          <w:szCs w:val="21"/>
        </w:rPr>
        <w:t>Решение о вакцинации беременных следует принимать только на основании оценки реальной опасности заражения их гепатитом А. В инструкциях к вакцинам против гепатита А обычно указано, что не рекомендуется вводить эти вакцины беременным женщинам.</w:t>
      </w:r>
    </w:p>
    <w:p w:rsidR="006614D4" w:rsidRDefault="006614D4" w:rsidP="006614D4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13. </w:t>
      </w:r>
      <w:r>
        <w:rPr>
          <w:rStyle w:val="a4"/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Можно ли делать прививку против гепатита</w:t>
      </w:r>
      <w:proofErr w:type="gramStart"/>
      <w:r>
        <w:rPr>
          <w:rStyle w:val="a4"/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А</w:t>
      </w:r>
      <w:proofErr w:type="gramEnd"/>
      <w:r>
        <w:rPr>
          <w:rStyle w:val="a4"/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, если у больного имеется гепатит С или В? </w:t>
      </w:r>
      <w:r>
        <w:rPr>
          <w:rFonts w:ascii="Arial" w:hAnsi="Arial" w:cs="Arial"/>
          <w:color w:val="000000"/>
          <w:sz w:val="21"/>
          <w:szCs w:val="21"/>
        </w:rPr>
        <w:t>Вне обострения нет противопоказаний к проведению любых прививок. Особенно человеку с уже имеющимся заболеванием печени, показаны вакцинации против гепатитов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 В.</w:t>
      </w:r>
    </w:p>
    <w:p w:rsidR="006614D4" w:rsidRDefault="006614D4" w:rsidP="006614D4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14. </w:t>
      </w:r>
      <w:r>
        <w:rPr>
          <w:rStyle w:val="a4"/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Если вторая прививка против гепатита</w:t>
      </w:r>
      <w:proofErr w:type="gramStart"/>
      <w:r>
        <w:rPr>
          <w:rStyle w:val="a4"/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А</w:t>
      </w:r>
      <w:proofErr w:type="gramEnd"/>
      <w:r>
        <w:rPr>
          <w:rStyle w:val="a4"/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случайно введена ранее рекомендованных 6 месяцев (например, через 4 или 5 месяцев после первой). Засчитывается ли такая прививка как вторая? </w:t>
      </w:r>
      <w:r>
        <w:rPr>
          <w:rFonts w:ascii="Arial" w:hAnsi="Arial" w:cs="Arial"/>
          <w:color w:val="000000"/>
          <w:sz w:val="21"/>
          <w:szCs w:val="21"/>
        </w:rPr>
        <w:t>Нет, вакцинация, проведенная раньше установленного срока, не должна засчитываться.</w:t>
      </w:r>
    </w:p>
    <w:p w:rsidR="006614D4" w:rsidRDefault="006614D4" w:rsidP="006614D4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15. </w:t>
      </w:r>
      <w:r>
        <w:rPr>
          <w:rStyle w:val="a4"/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Как часто нужно делать прививку против гепатита</w:t>
      </w:r>
      <w:proofErr w:type="gramStart"/>
      <w:r>
        <w:rPr>
          <w:rStyle w:val="a4"/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А</w:t>
      </w:r>
      <w:proofErr w:type="gramEnd"/>
      <w:r>
        <w:rPr>
          <w:rStyle w:val="a4"/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? </w:t>
      </w:r>
      <w:r>
        <w:rPr>
          <w:rFonts w:ascii="Arial" w:hAnsi="Arial" w:cs="Arial"/>
          <w:color w:val="000000"/>
          <w:sz w:val="21"/>
          <w:szCs w:val="21"/>
        </w:rPr>
        <w:t>Вакцинацию против гепатита А считают законченной при наличии у человека двух прививок против гепатита А. Это обеспечивает защитный иммунитет на много лет. Необходимость о проведении прививок против гепатита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 дальнейшей жизни принимаются на основании рекомендаций, существующих в конкретной стране и инструкции по применению конкретной вакцины. После двукратной вакцинации у большинства привитых иммунитет сохраняется не менее 20 лет. О пожизненном иммунитете пока не говорят, т.к. сама вакцина используется немногим более 20 лет, срок наблюдения пока не сходен со сроком жизни человека</w:t>
      </w:r>
    </w:p>
    <w:p w:rsidR="006614D4" w:rsidRDefault="006614D4" w:rsidP="006614D4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16. </w:t>
      </w:r>
      <w:r>
        <w:rPr>
          <w:rStyle w:val="a4"/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При поездке в какие страны рекомендуется прививаться против гепатита</w:t>
      </w:r>
      <w:proofErr w:type="gramStart"/>
      <w:r>
        <w:rPr>
          <w:rStyle w:val="a4"/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А</w:t>
      </w:r>
      <w:proofErr w:type="gramEnd"/>
      <w:r>
        <w:rPr>
          <w:rStyle w:val="a4"/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? Обязательна ли она? </w:t>
      </w:r>
      <w:r>
        <w:rPr>
          <w:rFonts w:ascii="Arial" w:hAnsi="Arial" w:cs="Arial"/>
          <w:color w:val="000000"/>
          <w:sz w:val="21"/>
          <w:szCs w:val="21"/>
        </w:rPr>
        <w:t>Вакцинация против гепатита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не является обязательной, то есть не может быть такого, что без её наличия не впустят в какую-то страну. Она является рекомендованной для сохранения здоровья путешественника. Человек сам решает - защищать себя и своих детей или нет.</w:t>
      </w:r>
    </w:p>
    <w:p w:rsidR="006614D4" w:rsidRDefault="006614D4" w:rsidP="006614D4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17. </w:t>
      </w:r>
      <w:r>
        <w:rPr>
          <w:rStyle w:val="a4"/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И все-таки вакцинироваться или нет против гепатита</w:t>
      </w:r>
      <w:proofErr w:type="gramStart"/>
      <w:r>
        <w:rPr>
          <w:rStyle w:val="a4"/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А</w:t>
      </w:r>
      <w:proofErr w:type="gramEnd"/>
      <w:r>
        <w:rPr>
          <w:rStyle w:val="a4"/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?</w:t>
      </w:r>
      <w:r>
        <w:rPr>
          <w:rFonts w:ascii="Arial" w:hAnsi="Arial" w:cs="Arial"/>
          <w:color w:val="000000"/>
          <w:sz w:val="21"/>
          <w:szCs w:val="21"/>
        </w:rPr>
        <w:t> Ответ на этот вопрос однозначен: да.</w:t>
      </w:r>
    </w:p>
    <w:p w:rsidR="006614D4" w:rsidRDefault="006614D4" w:rsidP="006614D4">
      <w:pPr>
        <w:pStyle w:val="a5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6614D4" w:rsidRDefault="006614D4" w:rsidP="006614D4">
      <w:pPr>
        <w:pStyle w:val="a5"/>
        <w:shd w:val="clear" w:color="auto" w:fill="FFFFFF"/>
        <w:spacing w:before="75" w:beforeAutospacing="0" w:after="75" w:afterAutospacing="0"/>
        <w:jc w:val="righ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Заведующая организационно-методическим отделом</w:t>
      </w:r>
    </w:p>
    <w:p w:rsidR="006614D4" w:rsidRDefault="006614D4" w:rsidP="006614D4">
      <w:pPr>
        <w:pStyle w:val="a5"/>
        <w:shd w:val="clear" w:color="auto" w:fill="FFFFFF"/>
        <w:spacing w:before="75" w:beforeAutospacing="0" w:after="75" w:afterAutospacing="0"/>
        <w:jc w:val="righ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ГУЗ «Липецкая областная клиническая инфекционная больница»</w:t>
      </w:r>
    </w:p>
    <w:p w:rsidR="00AC556F" w:rsidRPr="006614D4" w:rsidRDefault="006614D4" w:rsidP="006614D4">
      <w:pPr>
        <w:pStyle w:val="a5"/>
        <w:shd w:val="clear" w:color="auto" w:fill="FFFFFF"/>
        <w:spacing w:before="75" w:beforeAutospacing="0" w:after="75" w:afterAutospacing="0"/>
        <w:jc w:val="righ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Володина Лариса Викторовна.</w:t>
      </w:r>
      <w:bookmarkStart w:id="0" w:name="_GoBack"/>
      <w:bookmarkEnd w:id="0"/>
    </w:p>
    <w:sectPr w:rsidR="00AC556F" w:rsidRPr="00661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48"/>
    <w:rsid w:val="00193848"/>
    <w:rsid w:val="006614D4"/>
    <w:rsid w:val="00AC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661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614D4"/>
    <w:rPr>
      <w:b/>
      <w:bCs/>
    </w:rPr>
  </w:style>
  <w:style w:type="character" w:styleId="a4">
    <w:name w:val="Emphasis"/>
    <w:basedOn w:val="a0"/>
    <w:uiPriority w:val="20"/>
    <w:qFormat/>
    <w:rsid w:val="006614D4"/>
    <w:rPr>
      <w:i/>
      <w:iCs/>
    </w:rPr>
  </w:style>
  <w:style w:type="paragraph" w:styleId="a5">
    <w:name w:val="Normal (Web)"/>
    <w:basedOn w:val="a"/>
    <w:uiPriority w:val="99"/>
    <w:unhideWhenUsed/>
    <w:rsid w:val="00661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661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614D4"/>
    <w:rPr>
      <w:b/>
      <w:bCs/>
    </w:rPr>
  </w:style>
  <w:style w:type="character" w:styleId="a4">
    <w:name w:val="Emphasis"/>
    <w:basedOn w:val="a0"/>
    <w:uiPriority w:val="20"/>
    <w:qFormat/>
    <w:rsid w:val="006614D4"/>
    <w:rPr>
      <w:i/>
      <w:iCs/>
    </w:rPr>
  </w:style>
  <w:style w:type="paragraph" w:styleId="a5">
    <w:name w:val="Normal (Web)"/>
    <w:basedOn w:val="a"/>
    <w:uiPriority w:val="99"/>
    <w:unhideWhenUsed/>
    <w:rsid w:val="00661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9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admin_georg</dc:creator>
  <cp:keywords/>
  <dc:description/>
  <cp:lastModifiedBy>admin_georg</cp:lastModifiedBy>
  <cp:revision>2</cp:revision>
  <dcterms:created xsi:type="dcterms:W3CDTF">2021-11-02T05:42:00Z</dcterms:created>
  <dcterms:modified xsi:type="dcterms:W3CDTF">2021-11-02T05:43:00Z</dcterms:modified>
</cp:coreProperties>
</file>