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82" w:rsidRPr="00FD6782" w:rsidRDefault="00FD6782" w:rsidP="00FD678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</w:pPr>
      <w:r w:rsidRPr="00FD6782"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  <w:t>Как сохранить здоровье печени </w:t>
      </w:r>
    </w:p>
    <w:p w:rsidR="00FD6782" w:rsidRPr="00FD6782" w:rsidRDefault="00FD6782" w:rsidP="00FD6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67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нашу печень приходится колоссальная нагрузка. Этот орган – один из крупных фильтров, выводящих токсины и вредные вещества из нашего организма. </w:t>
      </w:r>
    </w:p>
    <w:p w:rsidR="00FD6782" w:rsidRPr="00FD6782" w:rsidRDefault="00FD6782" w:rsidP="00FD6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67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 печень требует особого ухода и пристального внимания. </w:t>
      </w:r>
      <w:r w:rsidRPr="00FD67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сохранить здоровье печени?</w:t>
      </w:r>
    </w:p>
    <w:p w:rsidR="00FD6782" w:rsidRPr="00FD6782" w:rsidRDefault="00FD6782" w:rsidP="00FD6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678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2AA1C72" wp14:editId="03124571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7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Откажитесь от алкоголя. </w:t>
      </w:r>
      <w:r w:rsidRPr="00FD67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D678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EFEB59F" wp14:editId="3C8A9019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7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Бросайте </w:t>
      </w:r>
      <w:hyperlink r:id="rId7" w:history="1">
        <w:r w:rsidRPr="00FD6782">
          <w:rPr>
            <w:rFonts w:ascii="Arial" w:eastAsia="Times New Roman" w:hAnsi="Arial" w:cs="Arial"/>
            <w:color w:val="83A857"/>
            <w:sz w:val="24"/>
            <w:szCs w:val="24"/>
            <w:u w:val="single"/>
            <w:lang w:eastAsia="ru-RU"/>
          </w:rPr>
          <w:t>курить</w:t>
        </w:r>
      </w:hyperlink>
      <w:r w:rsidRPr="00FD67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 курильщика выше, чем у некурящего, риск развития рака печени. Для печени опасны канцерогенные вещества из табака, а также никотин, обладающий мощным сосудосуживающим средством. </w:t>
      </w:r>
      <w:r w:rsidRPr="00FD67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D678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AC6D8E3" wp14:editId="297B5315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7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 переедайте. Избыточное потребление животных жиров приводит к образованию свободных жирных кислот в кишечнике, которые с кровотоком поступают в печень и откладываются </w:t>
      </w:r>
      <w:proofErr w:type="gramStart"/>
      <w:r w:rsidRPr="00FD67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</w:t>
      </w:r>
      <w:proofErr w:type="gramEnd"/>
      <w:r w:rsidRPr="00FD67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виде жира. Постепенно это приводит к нарушению обмена веществ и может вызвать </w:t>
      </w:r>
      <w:proofErr w:type="gramStart"/>
      <w:r w:rsidRPr="00FD67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жировой</w:t>
      </w:r>
      <w:proofErr w:type="gramEnd"/>
      <w:r w:rsidRPr="00FD67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D67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гепатоз</w:t>
      </w:r>
      <w:proofErr w:type="spellEnd"/>
      <w:r w:rsidRPr="00FD67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некоторых случаях это заканчивается циррозом печени. </w:t>
      </w:r>
    </w:p>
    <w:p w:rsidR="00FD6782" w:rsidRPr="00FD6782" w:rsidRDefault="00FD6782" w:rsidP="00FD6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67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Продукты, содержащие фруктозу, также негативно влияют на работу печени. </w:t>
      </w:r>
      <w:hyperlink r:id="rId8" w:history="1">
        <w:r w:rsidRPr="00FD6782">
          <w:rPr>
            <w:rFonts w:ascii="Arial" w:eastAsia="Times New Roman" w:hAnsi="Arial" w:cs="Arial"/>
            <w:color w:val="83A857"/>
            <w:sz w:val="24"/>
            <w:szCs w:val="24"/>
            <w:u w:val="single"/>
            <w:lang w:eastAsia="ru-RU"/>
          </w:rPr>
          <w:t>Фруктоза</w:t>
        </w:r>
      </w:hyperlink>
      <w:r w:rsidRPr="00FD67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полностью </w:t>
      </w:r>
      <w:proofErr w:type="spellStart"/>
      <w:r w:rsidRPr="00FD67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метаболизируется</w:t>
      </w:r>
      <w:proofErr w:type="spellEnd"/>
      <w:r w:rsidRPr="00FD67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ферментами печени, что создаёт дополнительную нагрузку на </w:t>
      </w:r>
      <w:proofErr w:type="spellStart"/>
      <w:r w:rsidRPr="00FD67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гепатоциты</w:t>
      </w:r>
      <w:proofErr w:type="spellEnd"/>
      <w:r w:rsidRPr="00FD67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D6782" w:rsidRPr="00FD6782" w:rsidRDefault="00FD6782" w:rsidP="00FD6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67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Лечением печени занимается </w:t>
      </w:r>
      <w:hyperlink r:id="rId9" w:history="1">
        <w:r w:rsidRPr="00FD6782">
          <w:rPr>
            <w:rFonts w:ascii="Arial" w:eastAsia="Times New Roman" w:hAnsi="Arial" w:cs="Arial"/>
            <w:color w:val="83A857"/>
            <w:sz w:val="24"/>
            <w:szCs w:val="24"/>
            <w:u w:val="single"/>
            <w:lang w:eastAsia="ru-RU"/>
          </w:rPr>
          <w:t>врач-гастроэнтеролог</w:t>
        </w:r>
      </w:hyperlink>
      <w:r w:rsidRPr="00FD67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FD6782" w:rsidRPr="00FD6782" w:rsidRDefault="00FD6782" w:rsidP="00FD6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678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B2F2591" wp14:editId="5AC11CD1">
            <wp:extent cx="4762500" cy="3305175"/>
            <wp:effectExtent l="0" t="0" r="0" b="9525"/>
            <wp:docPr id="4" name="Рисунок 4" descr="https://gnicpm.ru/wp-content/uploads/2020/10/2-8-11-05-500x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nicpm.ru/wp-content/uploads/2020/10/2-8-11-05-500x34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D3E" w:rsidRDefault="0069570C">
      <w:r>
        <w:t>Информация подготовлена ФГБУ «НМИЦ ТПМ» по материалам Минздрава РФ</w:t>
      </w:r>
      <w:bookmarkStart w:id="0" w:name="_GoBack"/>
      <w:bookmarkEnd w:id="0"/>
    </w:p>
    <w:sectPr w:rsidR="00B7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0ED"/>
    <w:multiLevelType w:val="multilevel"/>
    <w:tmpl w:val="271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0699D"/>
    <w:multiLevelType w:val="multilevel"/>
    <w:tmpl w:val="D31C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D250F"/>
    <w:multiLevelType w:val="multilevel"/>
    <w:tmpl w:val="EF94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94"/>
    <w:rsid w:val="00585594"/>
    <w:rsid w:val="0069570C"/>
    <w:rsid w:val="00B71D3E"/>
    <w:rsid w:val="00FD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2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8" w:color="82A95F"/>
                <w:right w:val="none" w:sz="0" w:space="0" w:color="auto"/>
              </w:divBdr>
            </w:div>
            <w:div w:id="934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69411">
                      <w:marLeft w:val="0"/>
                      <w:marRight w:val="4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450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125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8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6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9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2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613206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929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069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icpm.ru/articles/zdorovyj-obraz-zhizni/svobodnye-i-prirodnye-sahar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nicpm.ru/articles/zdorovyj-obraz-zhizni/vliyanie-kureniya-na-serdcz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gnicpm.ru/services/gastroenterologiya/gastroenterolog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3</cp:revision>
  <dcterms:created xsi:type="dcterms:W3CDTF">2020-12-21T05:45:00Z</dcterms:created>
  <dcterms:modified xsi:type="dcterms:W3CDTF">2020-12-21T06:05:00Z</dcterms:modified>
</cp:coreProperties>
</file>